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2E2F33" w:rsidRDefault="00000000">
      <w:pPr>
        <w:jc w:val="center"/>
        <w:rPr>
          <w:rFonts w:ascii="Arial" w:eastAsia="Arial" w:hAnsi="Arial" w:cs="Arial"/>
          <w:sz w:val="22"/>
          <w:szCs w:val="22"/>
        </w:rPr>
      </w:pPr>
      <w:r>
        <w:rPr>
          <w:rFonts w:ascii="Arial" w:eastAsia="Arial" w:hAnsi="Arial" w:cs="Arial"/>
          <w:sz w:val="22"/>
          <w:szCs w:val="22"/>
        </w:rPr>
        <w:t>International Clean Language Association</w:t>
      </w:r>
    </w:p>
    <w:p w14:paraId="00000002" w14:textId="77777777" w:rsidR="002E2F33" w:rsidRDefault="00000000">
      <w:pPr>
        <w:jc w:val="center"/>
        <w:rPr>
          <w:rFonts w:ascii="Arial" w:eastAsia="Arial" w:hAnsi="Arial" w:cs="Arial"/>
          <w:sz w:val="22"/>
          <w:szCs w:val="22"/>
        </w:rPr>
      </w:pPr>
      <w:r>
        <w:rPr>
          <w:rFonts w:ascii="Arial" w:eastAsia="Arial" w:hAnsi="Arial" w:cs="Arial"/>
          <w:sz w:val="22"/>
          <w:szCs w:val="22"/>
        </w:rPr>
        <w:t>By-Laws</w:t>
      </w:r>
    </w:p>
    <w:p w14:paraId="00000003" w14:textId="77777777" w:rsidR="002E2F33" w:rsidRDefault="002E2F33">
      <w:pPr>
        <w:rPr>
          <w:rFonts w:ascii="Arial" w:eastAsia="Arial" w:hAnsi="Arial" w:cs="Arial"/>
          <w:sz w:val="22"/>
          <w:szCs w:val="22"/>
        </w:rPr>
      </w:pPr>
    </w:p>
    <w:p w14:paraId="00000004" w14:textId="77777777" w:rsidR="002E2F33" w:rsidRDefault="00000000">
      <w:pPr>
        <w:rPr>
          <w:rFonts w:ascii="Arial" w:eastAsia="Arial" w:hAnsi="Arial" w:cs="Arial"/>
          <w:sz w:val="22"/>
          <w:szCs w:val="22"/>
        </w:rPr>
      </w:pPr>
      <w:r>
        <w:rPr>
          <w:rFonts w:ascii="Arial" w:eastAsia="Arial" w:hAnsi="Arial" w:cs="Arial"/>
          <w:sz w:val="22"/>
          <w:szCs w:val="22"/>
        </w:rPr>
        <w:t xml:space="preserve">The By-laws of the International Clean Language Association serve to provide a structured process for meeting the vision and objectives of the Association. </w:t>
      </w:r>
    </w:p>
    <w:p w14:paraId="00000005" w14:textId="77777777" w:rsidR="002E2F33" w:rsidRDefault="002E2F33">
      <w:pPr>
        <w:rPr>
          <w:rFonts w:ascii="Arial" w:eastAsia="Arial" w:hAnsi="Arial" w:cs="Arial"/>
          <w:sz w:val="22"/>
          <w:szCs w:val="22"/>
        </w:rPr>
      </w:pPr>
    </w:p>
    <w:p w14:paraId="00000006" w14:textId="77777777" w:rsidR="002E2F33" w:rsidRDefault="00000000">
      <w:pPr>
        <w:numPr>
          <w:ilvl w:val="0"/>
          <w:numId w:val="9"/>
        </w:numPr>
        <w:pBdr>
          <w:top w:val="nil"/>
          <w:left w:val="nil"/>
          <w:bottom w:val="nil"/>
          <w:right w:val="nil"/>
          <w:between w:val="nil"/>
        </w:pBdr>
        <w:spacing w:after="0"/>
        <w:rPr>
          <w:rFonts w:ascii="Arial" w:eastAsia="Arial" w:hAnsi="Arial" w:cs="Arial"/>
          <w:b/>
          <w:color w:val="000000"/>
          <w:sz w:val="22"/>
          <w:szCs w:val="22"/>
        </w:rPr>
      </w:pPr>
      <w:r>
        <w:rPr>
          <w:rFonts w:ascii="Arial" w:eastAsia="Arial" w:hAnsi="Arial" w:cs="Arial"/>
          <w:b/>
          <w:color w:val="000000"/>
          <w:sz w:val="22"/>
          <w:szCs w:val="22"/>
        </w:rPr>
        <w:t>Members</w:t>
      </w:r>
    </w:p>
    <w:p w14:paraId="00000007" w14:textId="77777777" w:rsidR="002E2F33" w:rsidRDefault="002E2F33">
      <w:pPr>
        <w:pBdr>
          <w:top w:val="nil"/>
          <w:left w:val="nil"/>
          <w:bottom w:val="nil"/>
          <w:right w:val="nil"/>
          <w:between w:val="nil"/>
        </w:pBdr>
        <w:spacing w:after="0"/>
        <w:ind w:left="1080"/>
        <w:rPr>
          <w:rFonts w:ascii="Arial" w:eastAsia="Arial" w:hAnsi="Arial" w:cs="Arial"/>
          <w:b/>
          <w:color w:val="000000"/>
          <w:sz w:val="22"/>
          <w:szCs w:val="22"/>
        </w:rPr>
      </w:pPr>
    </w:p>
    <w:p w14:paraId="00000008" w14:textId="77777777" w:rsidR="002E2F33" w:rsidRDefault="00000000">
      <w:pPr>
        <w:numPr>
          <w:ilvl w:val="0"/>
          <w:numId w:val="1"/>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The Association operates as a democratic membership organization, responding to members’ interests and needs.</w:t>
      </w:r>
    </w:p>
    <w:p w14:paraId="00000009" w14:textId="77777777" w:rsidR="002E2F33" w:rsidRDefault="002E2F33">
      <w:pPr>
        <w:pBdr>
          <w:top w:val="nil"/>
          <w:left w:val="nil"/>
          <w:bottom w:val="nil"/>
          <w:right w:val="nil"/>
          <w:between w:val="nil"/>
        </w:pBdr>
        <w:spacing w:after="0"/>
        <w:ind w:left="1440"/>
        <w:rPr>
          <w:rFonts w:ascii="Arial" w:eastAsia="Arial" w:hAnsi="Arial" w:cs="Arial"/>
          <w:color w:val="000000"/>
          <w:sz w:val="22"/>
          <w:szCs w:val="22"/>
        </w:rPr>
      </w:pPr>
    </w:p>
    <w:p w14:paraId="0000000A" w14:textId="77777777" w:rsidR="002E2F33" w:rsidRDefault="00000000">
      <w:pPr>
        <w:numPr>
          <w:ilvl w:val="0"/>
          <w:numId w:val="1"/>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Dues and donations are collected to support the Association’s activities, including maintaining its website, administrative support, and event planning and administration.</w:t>
      </w:r>
    </w:p>
    <w:p w14:paraId="0000000B" w14:textId="77777777" w:rsidR="002E2F33" w:rsidRDefault="002E2F33">
      <w:pPr>
        <w:pBdr>
          <w:top w:val="nil"/>
          <w:left w:val="nil"/>
          <w:bottom w:val="nil"/>
          <w:right w:val="nil"/>
          <w:between w:val="nil"/>
        </w:pBdr>
        <w:spacing w:after="0"/>
        <w:ind w:left="1440"/>
        <w:rPr>
          <w:rFonts w:ascii="Arial" w:eastAsia="Arial" w:hAnsi="Arial" w:cs="Arial"/>
          <w:color w:val="000000"/>
          <w:sz w:val="22"/>
          <w:szCs w:val="22"/>
        </w:rPr>
      </w:pPr>
    </w:p>
    <w:p w14:paraId="0000000C" w14:textId="77777777" w:rsidR="002E2F33" w:rsidRDefault="00000000">
      <w:pPr>
        <w:numPr>
          <w:ilvl w:val="0"/>
          <w:numId w:val="1"/>
        </w:numPr>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 xml:space="preserve">The Board shall determine categories of membership, defining qualifications, members’ rights and responsibilities, access to Association services, and the dues structure. </w:t>
      </w:r>
    </w:p>
    <w:p w14:paraId="0000000D" w14:textId="77777777" w:rsidR="002E2F33" w:rsidRDefault="002E2F33">
      <w:pPr>
        <w:pBdr>
          <w:top w:val="nil"/>
          <w:left w:val="nil"/>
          <w:bottom w:val="nil"/>
          <w:right w:val="nil"/>
          <w:between w:val="nil"/>
        </w:pBdr>
        <w:spacing w:after="0" w:line="240" w:lineRule="auto"/>
        <w:ind w:left="720"/>
        <w:rPr>
          <w:rFonts w:ascii="Arial" w:eastAsia="Arial" w:hAnsi="Arial" w:cs="Arial"/>
          <w:color w:val="000000"/>
          <w:sz w:val="22"/>
          <w:szCs w:val="22"/>
        </w:rPr>
      </w:pPr>
    </w:p>
    <w:p w14:paraId="0000000E" w14:textId="77777777" w:rsidR="002E2F33" w:rsidRDefault="002E2F33">
      <w:pPr>
        <w:pBdr>
          <w:top w:val="nil"/>
          <w:left w:val="nil"/>
          <w:bottom w:val="nil"/>
          <w:right w:val="nil"/>
          <w:between w:val="nil"/>
        </w:pBdr>
        <w:spacing w:after="0" w:line="240" w:lineRule="auto"/>
        <w:ind w:left="1440"/>
        <w:rPr>
          <w:rFonts w:ascii="Arial" w:eastAsia="Arial" w:hAnsi="Arial" w:cs="Arial"/>
          <w:color w:val="000000"/>
          <w:sz w:val="22"/>
          <w:szCs w:val="22"/>
        </w:rPr>
      </w:pPr>
    </w:p>
    <w:p w14:paraId="0000000F" w14:textId="77777777" w:rsidR="002E2F33" w:rsidRDefault="00000000">
      <w:pPr>
        <w:numPr>
          <w:ilvl w:val="0"/>
          <w:numId w:val="1"/>
        </w:numPr>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Members may submit suggestions in writing to the Board for consideration and evaluation.</w:t>
      </w:r>
    </w:p>
    <w:p w14:paraId="00000010" w14:textId="77777777" w:rsidR="002E2F33" w:rsidRDefault="002E2F33">
      <w:pPr>
        <w:pBdr>
          <w:top w:val="nil"/>
          <w:left w:val="nil"/>
          <w:bottom w:val="nil"/>
          <w:right w:val="nil"/>
          <w:between w:val="nil"/>
        </w:pBdr>
        <w:spacing w:after="0" w:line="240" w:lineRule="auto"/>
        <w:ind w:left="1440"/>
        <w:rPr>
          <w:rFonts w:ascii="Arial" w:eastAsia="Arial" w:hAnsi="Arial" w:cs="Arial"/>
          <w:color w:val="000000"/>
          <w:sz w:val="22"/>
          <w:szCs w:val="22"/>
        </w:rPr>
      </w:pPr>
    </w:p>
    <w:p w14:paraId="00000011" w14:textId="77777777" w:rsidR="002E2F33" w:rsidRDefault="002E2F33">
      <w:pPr>
        <w:pBdr>
          <w:top w:val="nil"/>
          <w:left w:val="nil"/>
          <w:bottom w:val="nil"/>
          <w:right w:val="nil"/>
          <w:between w:val="nil"/>
        </w:pBdr>
        <w:spacing w:after="0"/>
        <w:ind w:left="1440"/>
        <w:rPr>
          <w:rFonts w:ascii="Arial" w:eastAsia="Arial" w:hAnsi="Arial" w:cs="Arial"/>
          <w:color w:val="000000"/>
          <w:sz w:val="22"/>
          <w:szCs w:val="22"/>
        </w:rPr>
      </w:pPr>
    </w:p>
    <w:p w14:paraId="00000012" w14:textId="77777777" w:rsidR="002E2F33" w:rsidRDefault="00000000">
      <w:pPr>
        <w:numPr>
          <w:ilvl w:val="0"/>
          <w:numId w:val="1"/>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All members shall be invited to attend an annual online meeting, where they are entitled to vote on motions before the membership.</w:t>
      </w:r>
    </w:p>
    <w:p w14:paraId="00000013" w14:textId="77777777" w:rsidR="002E2F33" w:rsidRDefault="002E2F33">
      <w:pPr>
        <w:pBdr>
          <w:top w:val="nil"/>
          <w:left w:val="nil"/>
          <w:bottom w:val="nil"/>
          <w:right w:val="nil"/>
          <w:between w:val="nil"/>
        </w:pBdr>
        <w:spacing w:after="0"/>
        <w:ind w:left="1440"/>
        <w:rPr>
          <w:rFonts w:ascii="Arial" w:eastAsia="Arial" w:hAnsi="Arial" w:cs="Arial"/>
          <w:color w:val="000000"/>
          <w:sz w:val="22"/>
          <w:szCs w:val="22"/>
        </w:rPr>
      </w:pPr>
    </w:p>
    <w:p w14:paraId="00000014" w14:textId="77777777" w:rsidR="002E2F33" w:rsidRDefault="00000000">
      <w:pPr>
        <w:numPr>
          <w:ilvl w:val="0"/>
          <w:numId w:val="1"/>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The Board may revoke the membership of any member who acts contrary to the interests, by-laws, Code of Ethics, or policies of the Association.</w:t>
      </w:r>
    </w:p>
    <w:p w14:paraId="00000015" w14:textId="77777777" w:rsidR="002E2F33" w:rsidRDefault="002E2F33">
      <w:pPr>
        <w:pBdr>
          <w:top w:val="nil"/>
          <w:left w:val="nil"/>
          <w:bottom w:val="nil"/>
          <w:right w:val="nil"/>
          <w:between w:val="nil"/>
        </w:pBdr>
        <w:spacing w:after="0"/>
        <w:ind w:left="720"/>
        <w:rPr>
          <w:rFonts w:ascii="Arial" w:eastAsia="Arial" w:hAnsi="Arial" w:cs="Arial"/>
          <w:color w:val="000000"/>
          <w:sz w:val="22"/>
          <w:szCs w:val="22"/>
        </w:rPr>
      </w:pPr>
    </w:p>
    <w:p w14:paraId="00000016" w14:textId="77777777" w:rsidR="002E2F33" w:rsidRDefault="002E2F33">
      <w:pPr>
        <w:pBdr>
          <w:top w:val="nil"/>
          <w:left w:val="nil"/>
          <w:bottom w:val="nil"/>
          <w:right w:val="nil"/>
          <w:between w:val="nil"/>
        </w:pBdr>
        <w:spacing w:after="0"/>
        <w:ind w:left="1440"/>
        <w:rPr>
          <w:rFonts w:ascii="Arial" w:eastAsia="Arial" w:hAnsi="Arial" w:cs="Arial"/>
          <w:color w:val="000000"/>
          <w:sz w:val="22"/>
          <w:szCs w:val="22"/>
        </w:rPr>
      </w:pPr>
    </w:p>
    <w:p w14:paraId="00000017" w14:textId="77777777" w:rsidR="002E2F33" w:rsidRDefault="00000000">
      <w:pPr>
        <w:numPr>
          <w:ilvl w:val="0"/>
          <w:numId w:val="1"/>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No part of the net earnings of the Association shall financially benefit or be distributable to its members, trustees, officers, or other private persons, except that the Association shall be authorized and empowered to pay reasonable compensation for services rendered and to make payments and distributions in furtherance of the purposes set forth in the Articles of Incorporation.</w:t>
      </w:r>
    </w:p>
    <w:p w14:paraId="00000018" w14:textId="77777777" w:rsidR="002E2F33" w:rsidRDefault="002E2F33">
      <w:pPr>
        <w:pBdr>
          <w:top w:val="nil"/>
          <w:left w:val="nil"/>
          <w:bottom w:val="nil"/>
          <w:right w:val="nil"/>
          <w:between w:val="nil"/>
        </w:pBdr>
        <w:spacing w:after="0"/>
        <w:ind w:left="1080"/>
        <w:rPr>
          <w:rFonts w:ascii="Arial" w:eastAsia="Arial" w:hAnsi="Arial" w:cs="Arial"/>
          <w:b/>
          <w:color w:val="000000"/>
          <w:sz w:val="22"/>
          <w:szCs w:val="22"/>
        </w:rPr>
      </w:pPr>
    </w:p>
    <w:p w14:paraId="00000019" w14:textId="77777777" w:rsidR="002E2F33" w:rsidRDefault="002E2F33">
      <w:pPr>
        <w:pBdr>
          <w:top w:val="nil"/>
          <w:left w:val="nil"/>
          <w:bottom w:val="nil"/>
          <w:right w:val="nil"/>
          <w:between w:val="nil"/>
        </w:pBdr>
        <w:ind w:left="1080"/>
        <w:rPr>
          <w:rFonts w:ascii="Arial" w:eastAsia="Arial" w:hAnsi="Arial" w:cs="Arial"/>
          <w:color w:val="000000"/>
          <w:sz w:val="22"/>
          <w:szCs w:val="22"/>
        </w:rPr>
      </w:pPr>
    </w:p>
    <w:p w14:paraId="0000001A" w14:textId="77777777" w:rsidR="002E2F33" w:rsidRDefault="00000000">
      <w:pPr>
        <w:rPr>
          <w:rFonts w:ascii="Arial" w:eastAsia="Arial" w:hAnsi="Arial" w:cs="Arial"/>
          <w:sz w:val="22"/>
          <w:szCs w:val="22"/>
        </w:rPr>
      </w:pPr>
      <w:r>
        <w:rPr>
          <w:rFonts w:ascii="Arial" w:eastAsia="Arial" w:hAnsi="Arial" w:cs="Arial"/>
          <w:b/>
          <w:sz w:val="22"/>
          <w:szCs w:val="22"/>
        </w:rPr>
        <w:t xml:space="preserve">II. </w:t>
      </w:r>
      <w:r>
        <w:rPr>
          <w:rFonts w:ascii="Arial" w:eastAsia="Arial" w:hAnsi="Arial" w:cs="Arial"/>
          <w:b/>
          <w:sz w:val="22"/>
          <w:szCs w:val="22"/>
        </w:rPr>
        <w:tab/>
        <w:t>Board of Trustees</w:t>
      </w:r>
    </w:p>
    <w:p w14:paraId="0000001B" w14:textId="77777777" w:rsidR="002E2F33" w:rsidRDefault="00000000">
      <w:pPr>
        <w:ind w:left="720"/>
        <w:rPr>
          <w:rFonts w:ascii="Arial" w:eastAsia="Arial" w:hAnsi="Arial" w:cs="Arial"/>
          <w:sz w:val="22"/>
          <w:szCs w:val="22"/>
        </w:rPr>
      </w:pPr>
      <w:r>
        <w:rPr>
          <w:rFonts w:ascii="Arial" w:eastAsia="Arial" w:hAnsi="Arial" w:cs="Arial"/>
          <w:sz w:val="22"/>
          <w:szCs w:val="22"/>
        </w:rPr>
        <w:t xml:space="preserve">1.  Board members shall have a demonstrated interest in and commitment to Clean Language, the Association, and its community of interested parties. They shall commit to </w:t>
      </w:r>
      <w:r>
        <w:rPr>
          <w:rFonts w:ascii="Arial" w:eastAsia="Arial" w:hAnsi="Arial" w:cs="Arial"/>
          <w:sz w:val="22"/>
          <w:szCs w:val="22"/>
        </w:rPr>
        <w:lastRenderedPageBreak/>
        <w:t>the well-being of the Association as an entity, leaving their personal and professional agendas behind, and making decisions for the best of the entire organization.</w:t>
      </w:r>
    </w:p>
    <w:p w14:paraId="0000001C" w14:textId="77777777" w:rsidR="002E2F33" w:rsidRDefault="00000000">
      <w:pPr>
        <w:ind w:left="720"/>
        <w:rPr>
          <w:rFonts w:ascii="Arial" w:eastAsia="Arial" w:hAnsi="Arial" w:cs="Arial"/>
          <w:sz w:val="22"/>
          <w:szCs w:val="22"/>
        </w:rPr>
      </w:pPr>
      <w:r>
        <w:rPr>
          <w:rFonts w:ascii="Arial" w:eastAsia="Arial" w:hAnsi="Arial" w:cs="Arial"/>
          <w:sz w:val="22"/>
          <w:szCs w:val="22"/>
        </w:rPr>
        <w:t xml:space="preserve">2. The Board of Trustees shall manage the affairs of the Association. They implement the decisions of the annual meeting, oversee initiatives, and respond to members' interests and suggestions. </w:t>
      </w:r>
    </w:p>
    <w:p w14:paraId="0000001D" w14:textId="77777777" w:rsidR="002E2F33" w:rsidRDefault="00000000">
      <w:pPr>
        <w:ind w:left="360" w:firstLine="360"/>
        <w:rPr>
          <w:rFonts w:ascii="Arial" w:eastAsia="Arial" w:hAnsi="Arial" w:cs="Arial"/>
          <w:sz w:val="22"/>
          <w:szCs w:val="22"/>
        </w:rPr>
      </w:pPr>
      <w:r>
        <w:rPr>
          <w:rFonts w:ascii="Arial" w:eastAsia="Arial" w:hAnsi="Arial" w:cs="Arial"/>
          <w:sz w:val="22"/>
          <w:szCs w:val="22"/>
        </w:rPr>
        <w:t>3. The Board is responsible for fiduciary oversight.</w:t>
      </w:r>
    </w:p>
    <w:p w14:paraId="0000001E" w14:textId="77777777" w:rsidR="002E2F33" w:rsidRDefault="00000000">
      <w:pPr>
        <w:ind w:left="720"/>
        <w:rPr>
          <w:rFonts w:ascii="Arial" w:eastAsia="Arial" w:hAnsi="Arial" w:cs="Arial"/>
          <w:sz w:val="22"/>
          <w:szCs w:val="22"/>
        </w:rPr>
      </w:pPr>
      <w:r>
        <w:rPr>
          <w:rFonts w:ascii="Arial" w:eastAsia="Arial" w:hAnsi="Arial" w:cs="Arial"/>
          <w:sz w:val="22"/>
          <w:szCs w:val="22"/>
        </w:rPr>
        <w:t xml:space="preserve">4. The Board is required to consider suggestions submitted by members, and determine their feasibility and fit with the Association goals. Submitters will be notified of the decisions the Board makes with a reasonable time period. </w:t>
      </w:r>
    </w:p>
    <w:p w14:paraId="0000001F" w14:textId="77777777" w:rsidR="002E2F33" w:rsidRDefault="00000000">
      <w:pPr>
        <w:ind w:left="720"/>
        <w:rPr>
          <w:rFonts w:ascii="Arial" w:eastAsia="Arial" w:hAnsi="Arial" w:cs="Arial"/>
          <w:sz w:val="22"/>
          <w:szCs w:val="22"/>
        </w:rPr>
      </w:pPr>
      <w:r>
        <w:rPr>
          <w:rFonts w:ascii="Arial" w:eastAsia="Arial" w:hAnsi="Arial" w:cs="Arial"/>
          <w:sz w:val="22"/>
          <w:szCs w:val="22"/>
        </w:rPr>
        <w:t xml:space="preserve">5. The Board shall have a minimum of five members. Trustees shall serve a term of three years, with terms staggered so that the Board replaces approximately a third of its members each year. </w:t>
      </w:r>
      <w:r>
        <w:rPr>
          <w:rFonts w:ascii="Arial" w:eastAsia="Arial" w:hAnsi="Arial" w:cs="Arial"/>
          <w:color w:val="000000"/>
          <w:sz w:val="22"/>
          <w:szCs w:val="22"/>
        </w:rPr>
        <w:t>The board should seek to maintain an odd number of members to reduce the likelihood of a tie when voting.</w:t>
      </w:r>
    </w:p>
    <w:p w14:paraId="00000020" w14:textId="77777777" w:rsidR="002E2F33" w:rsidRDefault="00000000">
      <w:pPr>
        <w:ind w:left="720"/>
        <w:rPr>
          <w:rFonts w:ascii="Arial" w:eastAsia="Arial" w:hAnsi="Arial" w:cs="Arial"/>
          <w:sz w:val="22"/>
          <w:szCs w:val="22"/>
        </w:rPr>
      </w:pPr>
      <w:r>
        <w:rPr>
          <w:rFonts w:ascii="Arial" w:eastAsia="Arial" w:hAnsi="Arial" w:cs="Arial"/>
          <w:sz w:val="22"/>
          <w:szCs w:val="22"/>
        </w:rPr>
        <w:t xml:space="preserve">6. Members in good standing are eligible to nominate themselves to be considered for a position on the Board. </w:t>
      </w:r>
    </w:p>
    <w:p w14:paraId="00000021" w14:textId="77777777" w:rsidR="002E2F33" w:rsidRDefault="00000000">
      <w:pPr>
        <w:ind w:left="720"/>
        <w:rPr>
          <w:rFonts w:ascii="Arial" w:eastAsia="Arial" w:hAnsi="Arial" w:cs="Arial"/>
          <w:sz w:val="22"/>
          <w:szCs w:val="22"/>
        </w:rPr>
      </w:pPr>
      <w:r>
        <w:rPr>
          <w:rFonts w:ascii="Arial" w:eastAsia="Arial" w:hAnsi="Arial" w:cs="Arial"/>
          <w:sz w:val="22"/>
          <w:szCs w:val="22"/>
        </w:rPr>
        <w:t xml:space="preserve">7. A Board member may be removed at any time by a majority vote of the entire Board for any reason. </w:t>
      </w:r>
    </w:p>
    <w:p w14:paraId="00000022" w14:textId="77777777" w:rsidR="002E2F33" w:rsidRDefault="002E2F33">
      <w:pPr>
        <w:rPr>
          <w:rFonts w:ascii="Arial" w:eastAsia="Arial" w:hAnsi="Arial" w:cs="Arial"/>
          <w:sz w:val="22"/>
          <w:szCs w:val="22"/>
        </w:rPr>
      </w:pPr>
    </w:p>
    <w:p w14:paraId="00000023" w14:textId="77777777" w:rsidR="002E2F33" w:rsidRDefault="00000000">
      <w:pPr>
        <w:rPr>
          <w:rFonts w:ascii="Arial" w:eastAsia="Arial" w:hAnsi="Arial" w:cs="Arial"/>
          <w:sz w:val="22"/>
          <w:szCs w:val="22"/>
        </w:rPr>
      </w:pPr>
      <w:r>
        <w:rPr>
          <w:rFonts w:ascii="Arial" w:eastAsia="Arial" w:hAnsi="Arial" w:cs="Arial"/>
          <w:b/>
          <w:sz w:val="22"/>
          <w:szCs w:val="22"/>
        </w:rPr>
        <w:t>III. Officers</w:t>
      </w:r>
    </w:p>
    <w:p w14:paraId="00000024" w14:textId="77777777" w:rsidR="002E2F33" w:rsidRDefault="00000000">
      <w:pPr>
        <w:ind w:left="1080"/>
        <w:rPr>
          <w:rFonts w:ascii="Arial" w:eastAsia="Arial" w:hAnsi="Arial" w:cs="Arial"/>
          <w:sz w:val="22"/>
          <w:szCs w:val="22"/>
        </w:rPr>
      </w:pPr>
      <w:r>
        <w:rPr>
          <w:rFonts w:ascii="Arial" w:eastAsia="Arial" w:hAnsi="Arial" w:cs="Arial"/>
          <w:sz w:val="22"/>
          <w:szCs w:val="22"/>
        </w:rPr>
        <w:t>1.  The officers of the Board shall include a president, a vice president, a treasurer, and a secretary. The same person may hold the offices of Secretary and Treasurer. Officers will be elected by the Board members.</w:t>
      </w:r>
    </w:p>
    <w:p w14:paraId="00000025" w14:textId="77777777" w:rsidR="002E2F33" w:rsidRDefault="00000000">
      <w:pPr>
        <w:ind w:left="720"/>
        <w:rPr>
          <w:rFonts w:ascii="Arial" w:eastAsia="Arial" w:hAnsi="Arial" w:cs="Arial"/>
          <w:sz w:val="22"/>
          <w:szCs w:val="22"/>
        </w:rPr>
      </w:pPr>
      <w:r>
        <w:rPr>
          <w:rFonts w:ascii="Arial" w:eastAsia="Arial" w:hAnsi="Arial" w:cs="Arial"/>
          <w:sz w:val="22"/>
          <w:szCs w:val="22"/>
        </w:rPr>
        <w:t xml:space="preserve">2.  The President is responsible for the general supervision of the Association. They will schedule, set the agenda, and lead the board meetings in collaboration with the board members. They are an ex officio member of all committees of the Board. The President should be a signatory on any bank account or similar fiduciary service, and shall receive regular statements. The term of the President shall be no longer than three years. </w:t>
      </w:r>
    </w:p>
    <w:p w14:paraId="00000026" w14:textId="77777777" w:rsidR="002E2F33" w:rsidRDefault="00000000">
      <w:pPr>
        <w:ind w:left="720"/>
        <w:rPr>
          <w:rFonts w:ascii="Arial" w:eastAsia="Arial" w:hAnsi="Arial" w:cs="Arial"/>
          <w:sz w:val="22"/>
          <w:szCs w:val="22"/>
        </w:rPr>
      </w:pPr>
      <w:r>
        <w:rPr>
          <w:rFonts w:ascii="Arial" w:eastAsia="Arial" w:hAnsi="Arial" w:cs="Arial"/>
          <w:sz w:val="22"/>
          <w:szCs w:val="22"/>
        </w:rPr>
        <w:t xml:space="preserve">3.  The Vice President shall have all the powers and duties of the President whenever the President is absent or unavailable. </w:t>
      </w:r>
    </w:p>
    <w:p w14:paraId="00000027" w14:textId="77777777" w:rsidR="002E2F33" w:rsidRDefault="00000000">
      <w:pPr>
        <w:ind w:left="720"/>
        <w:rPr>
          <w:rFonts w:ascii="Arial" w:eastAsia="Arial" w:hAnsi="Arial" w:cs="Arial"/>
          <w:sz w:val="22"/>
          <w:szCs w:val="22"/>
        </w:rPr>
      </w:pPr>
      <w:r>
        <w:rPr>
          <w:rFonts w:ascii="Arial" w:eastAsia="Arial" w:hAnsi="Arial" w:cs="Arial"/>
          <w:sz w:val="22"/>
          <w:szCs w:val="22"/>
        </w:rPr>
        <w:t>4.  The Treasurer, who is also a member of the finance committee if one exists, shall supervise the funds of the Association, keeping full and accurate records, and reporting to the Board at quarterly meetings or, more often, in the event of an issue of concern. The Treasurer will review regular statements with the President or Executive Committee. The Treasurer shall be a signatory on any bank account or similar fiduciary service.</w:t>
      </w:r>
    </w:p>
    <w:p w14:paraId="00000028" w14:textId="77777777" w:rsidR="002E2F33" w:rsidRDefault="00000000">
      <w:pPr>
        <w:ind w:left="720"/>
        <w:rPr>
          <w:rFonts w:ascii="Arial" w:eastAsia="Arial" w:hAnsi="Arial" w:cs="Arial"/>
          <w:sz w:val="22"/>
          <w:szCs w:val="22"/>
        </w:rPr>
      </w:pPr>
      <w:r>
        <w:rPr>
          <w:rFonts w:ascii="Arial" w:eastAsia="Arial" w:hAnsi="Arial" w:cs="Arial"/>
          <w:sz w:val="22"/>
          <w:szCs w:val="22"/>
        </w:rPr>
        <w:t>5. The Secretary shall ensure meeting minutes are taken and disseminated to all board members, and kept for future reference.</w:t>
      </w:r>
    </w:p>
    <w:p w14:paraId="00000029" w14:textId="77777777" w:rsidR="002E2F33" w:rsidRDefault="00000000">
      <w:pPr>
        <w:pBdr>
          <w:top w:val="nil"/>
          <w:left w:val="nil"/>
          <w:bottom w:val="nil"/>
          <w:right w:val="nil"/>
          <w:between w:val="nil"/>
        </w:pBdr>
        <w:ind w:left="720"/>
        <w:rPr>
          <w:rFonts w:ascii="Arial" w:eastAsia="Arial" w:hAnsi="Arial" w:cs="Arial"/>
          <w:color w:val="000000"/>
          <w:sz w:val="22"/>
          <w:szCs w:val="22"/>
        </w:rPr>
      </w:pPr>
      <w:r>
        <w:rPr>
          <w:rFonts w:ascii="Arial" w:eastAsia="Arial" w:hAnsi="Arial" w:cs="Arial"/>
          <w:color w:val="000000"/>
          <w:sz w:val="22"/>
          <w:szCs w:val="22"/>
        </w:rPr>
        <w:lastRenderedPageBreak/>
        <w:t xml:space="preserve">  </w:t>
      </w:r>
    </w:p>
    <w:p w14:paraId="0000002A" w14:textId="77777777" w:rsidR="002E2F33" w:rsidRDefault="00000000">
      <w:pPr>
        <w:rPr>
          <w:rFonts w:ascii="Arial" w:eastAsia="Arial" w:hAnsi="Arial" w:cs="Arial"/>
          <w:sz w:val="22"/>
          <w:szCs w:val="22"/>
        </w:rPr>
      </w:pPr>
      <w:r>
        <w:rPr>
          <w:rFonts w:ascii="Arial" w:eastAsia="Arial" w:hAnsi="Arial" w:cs="Arial"/>
          <w:b/>
          <w:sz w:val="22"/>
          <w:szCs w:val="22"/>
        </w:rPr>
        <w:t>IV. Meetings of the Board of Trustees</w:t>
      </w:r>
    </w:p>
    <w:p w14:paraId="0000002B" w14:textId="77777777" w:rsidR="002E2F33" w:rsidRDefault="00000000">
      <w:pPr>
        <w:ind w:left="720"/>
        <w:rPr>
          <w:rFonts w:ascii="Arial" w:eastAsia="Arial" w:hAnsi="Arial" w:cs="Arial"/>
          <w:sz w:val="22"/>
          <w:szCs w:val="22"/>
        </w:rPr>
      </w:pPr>
      <w:r>
        <w:rPr>
          <w:rFonts w:ascii="Arial" w:eastAsia="Arial" w:hAnsi="Arial" w:cs="Arial"/>
          <w:sz w:val="22"/>
          <w:szCs w:val="22"/>
        </w:rPr>
        <w:t>1.  The Board will meet quarterly or more often, if called to meet by the President or any three trustees.</w:t>
      </w:r>
    </w:p>
    <w:p w14:paraId="0000002C" w14:textId="77777777" w:rsidR="002E2F33" w:rsidRDefault="00000000">
      <w:pPr>
        <w:ind w:left="720"/>
        <w:rPr>
          <w:rFonts w:ascii="Arial" w:eastAsia="Arial" w:hAnsi="Arial" w:cs="Arial"/>
          <w:sz w:val="22"/>
          <w:szCs w:val="22"/>
        </w:rPr>
      </w:pPr>
      <w:r>
        <w:rPr>
          <w:rFonts w:ascii="Arial" w:eastAsia="Arial" w:hAnsi="Arial" w:cs="Arial"/>
          <w:sz w:val="22"/>
          <w:szCs w:val="22"/>
        </w:rPr>
        <w:t>2.  Actions taken by a majority of the Trustees present at a meeting in which a quorum is present shall be the action of the Board of Trustees.</w:t>
      </w:r>
    </w:p>
    <w:p w14:paraId="0000002D" w14:textId="77777777" w:rsidR="002E2F33" w:rsidRDefault="00000000">
      <w:pPr>
        <w:ind w:firstLine="720"/>
        <w:rPr>
          <w:rFonts w:ascii="Arial" w:eastAsia="Arial" w:hAnsi="Arial" w:cs="Arial"/>
          <w:sz w:val="22"/>
          <w:szCs w:val="22"/>
        </w:rPr>
      </w:pPr>
      <w:r>
        <w:rPr>
          <w:rFonts w:ascii="Arial" w:eastAsia="Arial" w:hAnsi="Arial" w:cs="Arial"/>
          <w:sz w:val="22"/>
          <w:szCs w:val="22"/>
        </w:rPr>
        <w:t>3.  Board members who sit on committees shall report to the whole Board.</w:t>
      </w:r>
    </w:p>
    <w:p w14:paraId="0000002E" w14:textId="77777777" w:rsidR="002E2F33" w:rsidRDefault="00000000">
      <w:pPr>
        <w:numPr>
          <w:ilvl w:val="0"/>
          <w:numId w:val="3"/>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The Board shall:</w:t>
      </w:r>
    </w:p>
    <w:p w14:paraId="0000002F" w14:textId="77777777" w:rsidR="002E2F33" w:rsidRDefault="002E2F33">
      <w:pPr>
        <w:pBdr>
          <w:top w:val="nil"/>
          <w:left w:val="nil"/>
          <w:bottom w:val="nil"/>
          <w:right w:val="nil"/>
          <w:between w:val="nil"/>
        </w:pBdr>
        <w:spacing w:after="0"/>
        <w:ind w:left="1080"/>
        <w:rPr>
          <w:rFonts w:ascii="Arial" w:eastAsia="Arial" w:hAnsi="Arial" w:cs="Arial"/>
          <w:color w:val="000000"/>
          <w:sz w:val="22"/>
          <w:szCs w:val="22"/>
        </w:rPr>
      </w:pPr>
    </w:p>
    <w:p w14:paraId="00000030" w14:textId="77777777" w:rsidR="002E2F33" w:rsidRDefault="00000000">
      <w:pPr>
        <w:numPr>
          <w:ilvl w:val="0"/>
          <w:numId w:val="5"/>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Prepare plans for the coming year and a budget that reflects their requirements, to be submitted for approval at the annual meeting.</w:t>
      </w:r>
    </w:p>
    <w:p w14:paraId="00000031" w14:textId="77777777" w:rsidR="002E2F33" w:rsidRDefault="002E2F33">
      <w:pPr>
        <w:pBdr>
          <w:top w:val="nil"/>
          <w:left w:val="nil"/>
          <w:bottom w:val="nil"/>
          <w:right w:val="nil"/>
          <w:between w:val="nil"/>
        </w:pBdr>
        <w:spacing w:after="0"/>
        <w:ind w:left="2160"/>
        <w:rPr>
          <w:rFonts w:ascii="Arial" w:eastAsia="Arial" w:hAnsi="Arial" w:cs="Arial"/>
          <w:color w:val="000000"/>
          <w:sz w:val="22"/>
          <w:szCs w:val="22"/>
        </w:rPr>
      </w:pPr>
    </w:p>
    <w:p w14:paraId="00000032" w14:textId="77777777" w:rsidR="002E2F33" w:rsidRDefault="00000000">
      <w:pPr>
        <w:numPr>
          <w:ilvl w:val="0"/>
          <w:numId w:val="5"/>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If necessary, revise the budget for the coming year to support the priorities established at the annual meeting.</w:t>
      </w:r>
    </w:p>
    <w:p w14:paraId="00000033" w14:textId="77777777" w:rsidR="002E2F33" w:rsidRDefault="002E2F33">
      <w:pPr>
        <w:pBdr>
          <w:top w:val="nil"/>
          <w:left w:val="nil"/>
          <w:bottom w:val="nil"/>
          <w:right w:val="nil"/>
          <w:between w:val="nil"/>
        </w:pBdr>
        <w:spacing w:after="0"/>
        <w:ind w:left="2160"/>
        <w:rPr>
          <w:rFonts w:ascii="Arial" w:eastAsia="Arial" w:hAnsi="Arial" w:cs="Arial"/>
          <w:color w:val="000000"/>
          <w:sz w:val="22"/>
          <w:szCs w:val="22"/>
        </w:rPr>
      </w:pPr>
    </w:p>
    <w:p w14:paraId="00000034" w14:textId="77777777" w:rsidR="002E2F33" w:rsidRDefault="002E2F33">
      <w:pPr>
        <w:pBdr>
          <w:top w:val="nil"/>
          <w:left w:val="nil"/>
          <w:bottom w:val="nil"/>
          <w:right w:val="nil"/>
          <w:between w:val="nil"/>
        </w:pBdr>
        <w:ind w:left="2160"/>
        <w:rPr>
          <w:rFonts w:ascii="Arial" w:eastAsia="Arial" w:hAnsi="Arial" w:cs="Arial"/>
          <w:color w:val="000000"/>
          <w:sz w:val="22"/>
          <w:szCs w:val="22"/>
        </w:rPr>
      </w:pPr>
    </w:p>
    <w:p w14:paraId="00000035" w14:textId="77777777" w:rsidR="002E2F33" w:rsidRDefault="00000000">
      <w:pPr>
        <w:rPr>
          <w:rFonts w:ascii="Arial" w:eastAsia="Arial" w:hAnsi="Arial" w:cs="Arial"/>
          <w:sz w:val="22"/>
          <w:szCs w:val="22"/>
        </w:rPr>
      </w:pPr>
      <w:r>
        <w:rPr>
          <w:rFonts w:ascii="Arial" w:eastAsia="Arial" w:hAnsi="Arial" w:cs="Arial"/>
          <w:b/>
          <w:sz w:val="22"/>
          <w:szCs w:val="22"/>
        </w:rPr>
        <w:t>V. Committees</w:t>
      </w:r>
    </w:p>
    <w:p w14:paraId="00000036" w14:textId="77777777" w:rsidR="002E2F33" w:rsidRDefault="00000000">
      <w:pPr>
        <w:ind w:left="1080"/>
        <w:rPr>
          <w:rFonts w:ascii="Arial" w:eastAsia="Arial" w:hAnsi="Arial" w:cs="Arial"/>
          <w:sz w:val="22"/>
          <w:szCs w:val="22"/>
        </w:rPr>
      </w:pPr>
      <w:r>
        <w:rPr>
          <w:rFonts w:ascii="Arial" w:eastAsia="Arial" w:hAnsi="Arial" w:cs="Arial"/>
          <w:sz w:val="22"/>
          <w:szCs w:val="22"/>
        </w:rPr>
        <w:t>1. The Board shall set up such committees as may be needed to conduct business and address the Association's and its members' goals. Every committee shall have, at a minimum, one board member who reports back to the Board regularly.</w:t>
      </w:r>
    </w:p>
    <w:p w14:paraId="00000037" w14:textId="77777777" w:rsidR="002E2F33" w:rsidRDefault="00000000">
      <w:pPr>
        <w:ind w:left="1080"/>
        <w:rPr>
          <w:rFonts w:ascii="Arial" w:eastAsia="Arial" w:hAnsi="Arial" w:cs="Arial"/>
          <w:sz w:val="22"/>
          <w:szCs w:val="22"/>
          <w:highlight w:val="yellow"/>
        </w:rPr>
      </w:pPr>
      <w:r>
        <w:rPr>
          <w:rFonts w:ascii="Arial" w:eastAsia="Arial" w:hAnsi="Arial" w:cs="Arial"/>
          <w:sz w:val="22"/>
          <w:szCs w:val="22"/>
        </w:rPr>
        <w:t xml:space="preserve">2. Non-board members who are Association members may serve on an ad hoc basis on committees. The committee members shall recruit ad hoc members. They may have voting rights on committee motions, but not on items before the Board. An ad hoc committee member may be removed at any time by a majority vote of the entire Board for any reason. </w:t>
      </w:r>
    </w:p>
    <w:p w14:paraId="00000038" w14:textId="77777777" w:rsidR="002E2F33" w:rsidRDefault="00000000">
      <w:pPr>
        <w:ind w:left="1080"/>
        <w:rPr>
          <w:rFonts w:ascii="Arial" w:eastAsia="Arial" w:hAnsi="Arial" w:cs="Arial"/>
          <w:b/>
          <w:sz w:val="22"/>
          <w:szCs w:val="22"/>
        </w:rPr>
      </w:pPr>
      <w:r>
        <w:rPr>
          <w:rFonts w:ascii="Arial" w:eastAsia="Arial" w:hAnsi="Arial" w:cs="Arial"/>
          <w:sz w:val="22"/>
          <w:szCs w:val="22"/>
        </w:rPr>
        <w:t>3. Committees may invite non-members to attend meetings to offer professional advice, but they shall hold no voting rights.</w:t>
      </w:r>
    </w:p>
    <w:p w14:paraId="00000039" w14:textId="77777777" w:rsidR="002E2F33" w:rsidRDefault="00000000">
      <w:pPr>
        <w:rPr>
          <w:rFonts w:ascii="Arial" w:eastAsia="Arial" w:hAnsi="Arial" w:cs="Arial"/>
          <w:b/>
          <w:sz w:val="22"/>
          <w:szCs w:val="22"/>
        </w:rPr>
      </w:pPr>
      <w:r>
        <w:rPr>
          <w:rFonts w:ascii="Arial" w:eastAsia="Arial" w:hAnsi="Arial" w:cs="Arial"/>
          <w:b/>
          <w:sz w:val="22"/>
          <w:szCs w:val="22"/>
        </w:rPr>
        <w:t>VI. Membership Meetings</w:t>
      </w:r>
    </w:p>
    <w:p w14:paraId="0000003A" w14:textId="77777777" w:rsidR="002E2F33" w:rsidRDefault="00000000">
      <w:pPr>
        <w:rPr>
          <w:rFonts w:ascii="Arial" w:eastAsia="Arial" w:hAnsi="Arial" w:cs="Arial"/>
          <w:b/>
          <w:sz w:val="22"/>
          <w:szCs w:val="22"/>
        </w:rPr>
      </w:pPr>
      <w:r>
        <w:rPr>
          <w:rFonts w:ascii="Arial" w:eastAsia="Arial" w:hAnsi="Arial" w:cs="Arial"/>
          <w:b/>
          <w:sz w:val="22"/>
          <w:szCs w:val="22"/>
        </w:rPr>
        <w:t>Annual Meeting</w:t>
      </w:r>
    </w:p>
    <w:p w14:paraId="0000003B" w14:textId="77777777" w:rsidR="002E2F33" w:rsidRDefault="002E2F33">
      <w:pPr>
        <w:pBdr>
          <w:top w:val="nil"/>
          <w:left w:val="nil"/>
          <w:bottom w:val="nil"/>
          <w:right w:val="nil"/>
          <w:between w:val="nil"/>
        </w:pBdr>
        <w:spacing w:after="0"/>
        <w:ind w:left="1080"/>
        <w:rPr>
          <w:rFonts w:ascii="Arial" w:eastAsia="Arial" w:hAnsi="Arial" w:cs="Arial"/>
          <w:color w:val="000000"/>
          <w:sz w:val="22"/>
          <w:szCs w:val="22"/>
        </w:rPr>
      </w:pPr>
    </w:p>
    <w:p w14:paraId="0000003C" w14:textId="77777777" w:rsidR="002E2F33" w:rsidRDefault="00000000">
      <w:pPr>
        <w:numPr>
          <w:ilvl w:val="0"/>
          <w:numId w:val="7"/>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 xml:space="preserve">The annual general membership meeting shall be announced no later than eight weeks before the meeting by an email sent to all members. </w:t>
      </w:r>
    </w:p>
    <w:p w14:paraId="0000003D" w14:textId="77777777" w:rsidR="002E2F33" w:rsidRDefault="002E2F33">
      <w:pPr>
        <w:pBdr>
          <w:top w:val="nil"/>
          <w:left w:val="nil"/>
          <w:bottom w:val="nil"/>
          <w:right w:val="nil"/>
          <w:between w:val="nil"/>
        </w:pBdr>
        <w:spacing w:after="0"/>
        <w:ind w:left="1800"/>
        <w:rPr>
          <w:rFonts w:ascii="Arial" w:eastAsia="Arial" w:hAnsi="Arial" w:cs="Arial"/>
          <w:color w:val="000000"/>
          <w:sz w:val="22"/>
          <w:szCs w:val="22"/>
        </w:rPr>
      </w:pPr>
    </w:p>
    <w:p w14:paraId="0000003E" w14:textId="77777777" w:rsidR="002E2F33" w:rsidRDefault="00000000">
      <w:pPr>
        <w:numPr>
          <w:ilvl w:val="0"/>
          <w:numId w:val="7"/>
        </w:numPr>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 xml:space="preserve">Members </w:t>
      </w:r>
      <w:r>
        <w:rPr>
          <w:rFonts w:ascii="Arial" w:eastAsia="Arial" w:hAnsi="Arial" w:cs="Arial"/>
          <w:sz w:val="22"/>
          <w:szCs w:val="22"/>
        </w:rPr>
        <w:t>who wish to</w:t>
      </w:r>
      <w:r>
        <w:rPr>
          <w:rFonts w:ascii="Arial" w:eastAsia="Arial" w:hAnsi="Arial" w:cs="Arial"/>
          <w:color w:val="000000"/>
          <w:sz w:val="22"/>
          <w:szCs w:val="22"/>
        </w:rPr>
        <w:t xml:space="preserve"> submit new business and suggestions for the annual meeting </w:t>
      </w:r>
      <w:r>
        <w:rPr>
          <w:rFonts w:ascii="Arial" w:eastAsia="Arial" w:hAnsi="Arial" w:cs="Arial"/>
          <w:sz w:val="22"/>
          <w:szCs w:val="22"/>
        </w:rPr>
        <w:t>shall submit them to</w:t>
      </w:r>
      <w:r>
        <w:rPr>
          <w:rFonts w:ascii="Arial" w:eastAsia="Arial" w:hAnsi="Arial" w:cs="Arial"/>
          <w:color w:val="000000"/>
          <w:sz w:val="22"/>
          <w:szCs w:val="22"/>
        </w:rPr>
        <w:t xml:space="preserve"> the Board at least 3 weeks in advance of the annual meeting to allow time for the agenda to be planned.</w:t>
      </w:r>
    </w:p>
    <w:p w14:paraId="0000003F" w14:textId="77777777" w:rsidR="002E2F33" w:rsidRDefault="002E2F33">
      <w:pPr>
        <w:pBdr>
          <w:top w:val="nil"/>
          <w:left w:val="nil"/>
          <w:bottom w:val="nil"/>
          <w:right w:val="nil"/>
          <w:between w:val="nil"/>
        </w:pBdr>
        <w:spacing w:after="0" w:line="240" w:lineRule="auto"/>
        <w:ind w:left="1800"/>
        <w:rPr>
          <w:rFonts w:ascii="Arial" w:eastAsia="Arial" w:hAnsi="Arial" w:cs="Arial"/>
          <w:color w:val="000000"/>
          <w:sz w:val="22"/>
          <w:szCs w:val="22"/>
        </w:rPr>
      </w:pPr>
    </w:p>
    <w:p w14:paraId="00000040" w14:textId="77777777" w:rsidR="002E2F33" w:rsidRDefault="00000000">
      <w:pPr>
        <w:numPr>
          <w:ilvl w:val="0"/>
          <w:numId w:val="7"/>
        </w:numPr>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lastRenderedPageBreak/>
        <w:t>The Board will report on the activities of the Association taken in the past year.</w:t>
      </w:r>
    </w:p>
    <w:p w14:paraId="00000041" w14:textId="77777777" w:rsidR="002E2F33" w:rsidRDefault="002E2F33">
      <w:pPr>
        <w:pBdr>
          <w:top w:val="nil"/>
          <w:left w:val="nil"/>
          <w:bottom w:val="nil"/>
          <w:right w:val="nil"/>
          <w:between w:val="nil"/>
        </w:pBdr>
        <w:spacing w:after="0"/>
        <w:ind w:left="720"/>
        <w:rPr>
          <w:rFonts w:ascii="Arial" w:eastAsia="Arial" w:hAnsi="Arial" w:cs="Arial"/>
          <w:color w:val="000000"/>
          <w:sz w:val="22"/>
          <w:szCs w:val="22"/>
        </w:rPr>
      </w:pPr>
    </w:p>
    <w:p w14:paraId="00000042" w14:textId="77777777" w:rsidR="002E2F33" w:rsidRDefault="00000000">
      <w:pPr>
        <w:numPr>
          <w:ilvl w:val="0"/>
          <w:numId w:val="7"/>
        </w:numPr>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Members shall approve the financial report from the past year.</w:t>
      </w:r>
    </w:p>
    <w:p w14:paraId="00000043" w14:textId="77777777" w:rsidR="002E2F33" w:rsidRDefault="002E2F33">
      <w:pPr>
        <w:pBdr>
          <w:top w:val="nil"/>
          <w:left w:val="nil"/>
          <w:bottom w:val="nil"/>
          <w:right w:val="nil"/>
          <w:between w:val="nil"/>
        </w:pBdr>
        <w:spacing w:after="0"/>
        <w:ind w:left="720"/>
        <w:rPr>
          <w:rFonts w:ascii="Arial" w:eastAsia="Arial" w:hAnsi="Arial" w:cs="Arial"/>
          <w:color w:val="000000"/>
          <w:sz w:val="22"/>
          <w:szCs w:val="22"/>
        </w:rPr>
      </w:pPr>
    </w:p>
    <w:p w14:paraId="00000044" w14:textId="77777777" w:rsidR="002E2F33" w:rsidRDefault="00000000">
      <w:pPr>
        <w:numPr>
          <w:ilvl w:val="0"/>
          <w:numId w:val="7"/>
        </w:numPr>
        <w:pBdr>
          <w:top w:val="nil"/>
          <w:left w:val="nil"/>
          <w:bottom w:val="nil"/>
          <w:right w:val="nil"/>
          <w:between w:val="nil"/>
        </w:pBdr>
        <w:spacing w:line="240" w:lineRule="auto"/>
        <w:rPr>
          <w:rFonts w:ascii="Arial" w:eastAsia="Arial" w:hAnsi="Arial" w:cs="Arial"/>
          <w:color w:val="000000"/>
          <w:sz w:val="22"/>
          <w:szCs w:val="22"/>
        </w:rPr>
      </w:pPr>
      <w:r>
        <w:rPr>
          <w:rFonts w:ascii="Arial" w:eastAsia="Arial" w:hAnsi="Arial" w:cs="Arial"/>
          <w:color w:val="000000"/>
          <w:sz w:val="22"/>
          <w:szCs w:val="22"/>
        </w:rPr>
        <w:t xml:space="preserve">Members shall approve proposed plans for the coming year. </w:t>
      </w:r>
    </w:p>
    <w:p w14:paraId="00000045" w14:textId="77777777" w:rsidR="002E2F33" w:rsidRDefault="00000000">
      <w:pPr>
        <w:numPr>
          <w:ilvl w:val="0"/>
          <w:numId w:val="7"/>
        </w:numPr>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 xml:space="preserve">Members shall approve the budget for the coming year, unless changes to the proposed plans require a reworking of the budget, in which case either </w:t>
      </w:r>
    </w:p>
    <w:p w14:paraId="00000046" w14:textId="77777777" w:rsidR="002E2F33" w:rsidRDefault="00000000">
      <w:pPr>
        <w:pBdr>
          <w:top w:val="nil"/>
          <w:left w:val="nil"/>
          <w:bottom w:val="nil"/>
          <w:right w:val="nil"/>
          <w:between w:val="nil"/>
        </w:pBdr>
        <w:spacing w:after="0" w:line="240" w:lineRule="auto"/>
        <w:ind w:left="1800"/>
        <w:rPr>
          <w:rFonts w:ascii="Arial" w:eastAsia="Arial" w:hAnsi="Arial" w:cs="Arial"/>
          <w:color w:val="000000"/>
          <w:sz w:val="22"/>
          <w:szCs w:val="22"/>
        </w:rPr>
      </w:pPr>
      <w:r>
        <w:rPr>
          <w:rFonts w:ascii="Arial" w:eastAsia="Arial" w:hAnsi="Arial" w:cs="Arial"/>
          <w:color w:val="000000"/>
          <w:sz w:val="22"/>
          <w:szCs w:val="22"/>
        </w:rPr>
        <w:t>another membership meeting will be called once the Board have revised the numbers, or a revised budget will be emailed out to membership for a vote.</w:t>
      </w:r>
    </w:p>
    <w:p w14:paraId="00000047" w14:textId="77777777" w:rsidR="002E2F33" w:rsidRDefault="002E2F33">
      <w:pPr>
        <w:pBdr>
          <w:top w:val="nil"/>
          <w:left w:val="nil"/>
          <w:bottom w:val="nil"/>
          <w:right w:val="nil"/>
          <w:between w:val="nil"/>
        </w:pBdr>
        <w:spacing w:after="0" w:line="240" w:lineRule="auto"/>
        <w:ind w:left="1800"/>
        <w:rPr>
          <w:rFonts w:ascii="Arial" w:eastAsia="Arial" w:hAnsi="Arial" w:cs="Arial"/>
          <w:color w:val="000000"/>
          <w:sz w:val="22"/>
          <w:szCs w:val="22"/>
        </w:rPr>
      </w:pPr>
    </w:p>
    <w:p w14:paraId="00000048" w14:textId="77777777" w:rsidR="002E2F33" w:rsidRDefault="00000000">
      <w:pPr>
        <w:numPr>
          <w:ilvl w:val="0"/>
          <w:numId w:val="7"/>
        </w:numPr>
        <w:pBdr>
          <w:top w:val="nil"/>
          <w:left w:val="nil"/>
          <w:bottom w:val="nil"/>
          <w:right w:val="nil"/>
          <w:between w:val="nil"/>
        </w:pBdr>
        <w:spacing w:after="0" w:line="240" w:lineRule="auto"/>
        <w:rPr>
          <w:rFonts w:ascii="Arial" w:eastAsia="Arial" w:hAnsi="Arial" w:cs="Arial"/>
          <w:color w:val="000000"/>
          <w:sz w:val="22"/>
          <w:szCs w:val="22"/>
        </w:rPr>
      </w:pPr>
      <w:r>
        <w:rPr>
          <w:rFonts w:ascii="Arial" w:eastAsia="Arial" w:hAnsi="Arial" w:cs="Arial"/>
          <w:color w:val="000000"/>
          <w:sz w:val="22"/>
          <w:szCs w:val="22"/>
        </w:rPr>
        <w:t>Newly elected Board members shall be announced.</w:t>
      </w:r>
    </w:p>
    <w:p w14:paraId="00000049" w14:textId="77777777" w:rsidR="002E2F33" w:rsidRDefault="00000000">
      <w:pPr>
        <w:pBdr>
          <w:top w:val="nil"/>
          <w:left w:val="nil"/>
          <w:bottom w:val="nil"/>
          <w:right w:val="nil"/>
          <w:between w:val="nil"/>
        </w:pBdr>
        <w:spacing w:after="0" w:line="240" w:lineRule="auto"/>
        <w:rPr>
          <w:rFonts w:ascii="Arial" w:eastAsia="Arial" w:hAnsi="Arial" w:cs="Arial"/>
          <w:b/>
          <w:sz w:val="22"/>
          <w:szCs w:val="22"/>
        </w:rPr>
      </w:pPr>
      <w:r>
        <w:rPr>
          <w:rFonts w:ascii="Arial" w:eastAsia="Arial" w:hAnsi="Arial" w:cs="Arial"/>
          <w:b/>
          <w:sz w:val="22"/>
          <w:szCs w:val="22"/>
        </w:rPr>
        <w:t>Other Meetings</w:t>
      </w:r>
    </w:p>
    <w:p w14:paraId="0000004A" w14:textId="77777777" w:rsidR="002E2F33" w:rsidRDefault="00000000">
      <w:pPr>
        <w:rPr>
          <w:rFonts w:ascii="Arial" w:eastAsia="Arial" w:hAnsi="Arial" w:cs="Arial"/>
          <w:b/>
          <w:sz w:val="22"/>
          <w:szCs w:val="22"/>
        </w:rPr>
      </w:pPr>
      <w:r>
        <w:rPr>
          <w:rFonts w:ascii="Arial" w:eastAsia="Arial" w:hAnsi="Arial" w:cs="Arial"/>
        </w:rPr>
        <w:t>A general meeting can be called by the board by petition signed by at least 10% of the membership.</w:t>
      </w:r>
    </w:p>
    <w:p w14:paraId="0000004B" w14:textId="77777777" w:rsidR="002E2F33" w:rsidRDefault="002E2F33">
      <w:pPr>
        <w:rPr>
          <w:rFonts w:ascii="Arial" w:eastAsia="Arial" w:hAnsi="Arial" w:cs="Arial"/>
          <w:sz w:val="22"/>
          <w:szCs w:val="22"/>
        </w:rPr>
      </w:pPr>
    </w:p>
    <w:p w14:paraId="0000004C" w14:textId="77777777" w:rsidR="002E2F33" w:rsidRDefault="00000000">
      <w:pPr>
        <w:rPr>
          <w:rFonts w:ascii="Arial" w:eastAsia="Arial" w:hAnsi="Arial" w:cs="Arial"/>
          <w:sz w:val="22"/>
          <w:szCs w:val="22"/>
        </w:rPr>
      </w:pPr>
      <w:r>
        <w:rPr>
          <w:rFonts w:ascii="Arial" w:eastAsia="Arial" w:hAnsi="Arial" w:cs="Arial"/>
          <w:b/>
          <w:sz w:val="22"/>
          <w:szCs w:val="22"/>
        </w:rPr>
        <w:t>VII. Credentialing</w:t>
      </w:r>
    </w:p>
    <w:p w14:paraId="0000004D" w14:textId="77777777" w:rsidR="002E2F33" w:rsidRDefault="002E2F33">
      <w:pPr>
        <w:pBdr>
          <w:top w:val="nil"/>
          <w:left w:val="nil"/>
          <w:bottom w:val="nil"/>
          <w:right w:val="nil"/>
          <w:between w:val="nil"/>
        </w:pBdr>
        <w:spacing w:after="0"/>
        <w:ind w:left="1080"/>
        <w:rPr>
          <w:rFonts w:ascii="Arial" w:eastAsia="Arial" w:hAnsi="Arial" w:cs="Arial"/>
          <w:color w:val="000000"/>
          <w:sz w:val="22"/>
          <w:szCs w:val="22"/>
        </w:rPr>
      </w:pPr>
    </w:p>
    <w:p w14:paraId="0000004E" w14:textId="77777777" w:rsidR="002E2F33" w:rsidRDefault="00000000">
      <w:pPr>
        <w:numPr>
          <w:ilvl w:val="0"/>
          <w:numId w:val="6"/>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The Board shall support the establishment of credentialing standards that serve to enhance the credibility of Clean Language and its derivatives as professionally respected methodolog</w:t>
      </w:r>
      <w:r>
        <w:rPr>
          <w:rFonts w:ascii="Arial" w:eastAsia="Arial" w:hAnsi="Arial" w:cs="Arial"/>
          <w:sz w:val="22"/>
          <w:szCs w:val="22"/>
        </w:rPr>
        <w:t>ies</w:t>
      </w:r>
      <w:r>
        <w:rPr>
          <w:rFonts w:ascii="Arial" w:eastAsia="Arial" w:hAnsi="Arial" w:cs="Arial"/>
          <w:color w:val="000000"/>
          <w:sz w:val="22"/>
          <w:szCs w:val="22"/>
        </w:rPr>
        <w:t xml:space="preserve">. </w:t>
      </w:r>
    </w:p>
    <w:p w14:paraId="0000004F" w14:textId="77777777" w:rsidR="002E2F33" w:rsidRDefault="002E2F33">
      <w:pPr>
        <w:pBdr>
          <w:top w:val="nil"/>
          <w:left w:val="nil"/>
          <w:bottom w:val="nil"/>
          <w:right w:val="nil"/>
          <w:between w:val="nil"/>
        </w:pBdr>
        <w:ind w:left="1080"/>
        <w:rPr>
          <w:rFonts w:ascii="Arial" w:eastAsia="Arial" w:hAnsi="Arial" w:cs="Arial"/>
          <w:color w:val="000000"/>
          <w:sz w:val="22"/>
          <w:szCs w:val="22"/>
        </w:rPr>
      </w:pPr>
    </w:p>
    <w:p w14:paraId="00000050" w14:textId="77777777" w:rsidR="002E2F33" w:rsidRDefault="00000000">
      <w:pPr>
        <w:rPr>
          <w:rFonts w:ascii="Arial" w:eastAsia="Arial" w:hAnsi="Arial" w:cs="Arial"/>
          <w:sz w:val="22"/>
          <w:szCs w:val="22"/>
        </w:rPr>
      </w:pPr>
      <w:r>
        <w:rPr>
          <w:rFonts w:ascii="Arial" w:eastAsia="Arial" w:hAnsi="Arial" w:cs="Arial"/>
          <w:b/>
          <w:sz w:val="22"/>
          <w:szCs w:val="22"/>
        </w:rPr>
        <w:t xml:space="preserve">VIII. Code of Ethics </w:t>
      </w:r>
      <w:r>
        <w:rPr>
          <w:rFonts w:ascii="Arial" w:eastAsia="Arial" w:hAnsi="Arial" w:cs="Arial"/>
          <w:sz w:val="22"/>
          <w:szCs w:val="22"/>
        </w:rPr>
        <w:t xml:space="preserve">   </w:t>
      </w:r>
    </w:p>
    <w:p w14:paraId="00000051" w14:textId="77777777" w:rsidR="002E2F33" w:rsidRDefault="002E2F33">
      <w:pPr>
        <w:pBdr>
          <w:top w:val="nil"/>
          <w:left w:val="nil"/>
          <w:bottom w:val="nil"/>
          <w:right w:val="nil"/>
          <w:between w:val="nil"/>
        </w:pBdr>
        <w:spacing w:after="0"/>
        <w:ind w:left="1080"/>
        <w:rPr>
          <w:rFonts w:ascii="Arial" w:eastAsia="Arial" w:hAnsi="Arial" w:cs="Arial"/>
          <w:color w:val="000000"/>
          <w:sz w:val="22"/>
          <w:szCs w:val="22"/>
        </w:rPr>
      </w:pPr>
    </w:p>
    <w:p w14:paraId="00000052" w14:textId="77777777" w:rsidR="002E2F33" w:rsidRDefault="00000000">
      <w:pPr>
        <w:numPr>
          <w:ilvl w:val="0"/>
          <w:numId w:val="8"/>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 xml:space="preserve">The members of the Association shall act with integrity, honesty, respect, and uphold high professional and ethical standards. </w:t>
      </w:r>
    </w:p>
    <w:p w14:paraId="00000053" w14:textId="77777777" w:rsidR="002E2F33" w:rsidRDefault="002E2F33">
      <w:pPr>
        <w:pBdr>
          <w:top w:val="nil"/>
          <w:left w:val="nil"/>
          <w:bottom w:val="nil"/>
          <w:right w:val="nil"/>
          <w:between w:val="nil"/>
        </w:pBdr>
        <w:spacing w:after="0"/>
        <w:ind w:left="720"/>
        <w:rPr>
          <w:rFonts w:ascii="Arial" w:eastAsia="Arial" w:hAnsi="Arial" w:cs="Arial"/>
          <w:color w:val="000000"/>
          <w:sz w:val="22"/>
          <w:szCs w:val="22"/>
        </w:rPr>
      </w:pPr>
    </w:p>
    <w:p w14:paraId="00000054" w14:textId="77777777" w:rsidR="002E2F33" w:rsidRDefault="00000000">
      <w:pPr>
        <w:numPr>
          <w:ilvl w:val="0"/>
          <w:numId w:val="8"/>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 xml:space="preserve">Members shall endeavor to conduct themselves in ways that support a collegial and encouraging environment for all Clean Language community members. </w:t>
      </w:r>
    </w:p>
    <w:p w14:paraId="00000055" w14:textId="77777777" w:rsidR="002E2F33" w:rsidRDefault="002E2F33">
      <w:pPr>
        <w:pBdr>
          <w:top w:val="nil"/>
          <w:left w:val="nil"/>
          <w:bottom w:val="nil"/>
          <w:right w:val="nil"/>
          <w:between w:val="nil"/>
        </w:pBdr>
        <w:spacing w:after="0"/>
        <w:ind w:left="720"/>
        <w:rPr>
          <w:rFonts w:ascii="Arial" w:eastAsia="Arial" w:hAnsi="Arial" w:cs="Arial"/>
          <w:color w:val="000000"/>
          <w:sz w:val="22"/>
          <w:szCs w:val="22"/>
        </w:rPr>
      </w:pPr>
    </w:p>
    <w:p w14:paraId="00000056" w14:textId="77777777" w:rsidR="002E2F33" w:rsidRDefault="002E2F33">
      <w:pPr>
        <w:pBdr>
          <w:top w:val="nil"/>
          <w:left w:val="nil"/>
          <w:bottom w:val="nil"/>
          <w:right w:val="nil"/>
          <w:between w:val="nil"/>
        </w:pBdr>
        <w:spacing w:after="0"/>
        <w:ind w:left="720"/>
        <w:rPr>
          <w:rFonts w:ascii="Arial" w:eastAsia="Arial" w:hAnsi="Arial" w:cs="Arial"/>
          <w:color w:val="000000"/>
          <w:sz w:val="22"/>
          <w:szCs w:val="22"/>
        </w:rPr>
      </w:pPr>
    </w:p>
    <w:p w14:paraId="00000057" w14:textId="77777777" w:rsidR="002E2F33" w:rsidRDefault="00000000">
      <w:pPr>
        <w:numPr>
          <w:ilvl w:val="0"/>
          <w:numId w:val="8"/>
        </w:numPr>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Members shall hold themselves individually accountable for their actions and decisions, and commit themselves to continuous learning and improvement.</w:t>
      </w:r>
    </w:p>
    <w:p w14:paraId="00000058" w14:textId="77777777" w:rsidR="002E2F33" w:rsidRDefault="002E2F33">
      <w:pPr>
        <w:rPr>
          <w:rFonts w:ascii="Arial" w:eastAsia="Arial" w:hAnsi="Arial" w:cs="Arial"/>
          <w:sz w:val="22"/>
          <w:szCs w:val="22"/>
        </w:rPr>
      </w:pPr>
    </w:p>
    <w:p w14:paraId="00000059" w14:textId="77777777" w:rsidR="002E2F33" w:rsidRDefault="00000000">
      <w:pPr>
        <w:rPr>
          <w:rFonts w:ascii="Arial" w:eastAsia="Arial" w:hAnsi="Arial" w:cs="Arial"/>
          <w:sz w:val="22"/>
          <w:szCs w:val="22"/>
        </w:rPr>
      </w:pPr>
      <w:r>
        <w:rPr>
          <w:rFonts w:ascii="Arial" w:eastAsia="Arial" w:hAnsi="Arial" w:cs="Arial"/>
          <w:b/>
          <w:sz w:val="22"/>
          <w:szCs w:val="22"/>
        </w:rPr>
        <w:t>IX. Dissolution</w:t>
      </w:r>
    </w:p>
    <w:p w14:paraId="0000005A" w14:textId="77777777" w:rsidR="002E2F33" w:rsidRDefault="002E2F33">
      <w:pPr>
        <w:pBdr>
          <w:top w:val="nil"/>
          <w:left w:val="nil"/>
          <w:bottom w:val="nil"/>
          <w:right w:val="nil"/>
          <w:between w:val="nil"/>
        </w:pBdr>
        <w:spacing w:after="0"/>
        <w:ind w:left="1080"/>
        <w:rPr>
          <w:rFonts w:ascii="Arial" w:eastAsia="Arial" w:hAnsi="Arial" w:cs="Arial"/>
          <w:color w:val="000000"/>
          <w:sz w:val="22"/>
          <w:szCs w:val="22"/>
        </w:rPr>
      </w:pPr>
    </w:p>
    <w:p w14:paraId="0000005B" w14:textId="77777777" w:rsidR="002E2F33" w:rsidRDefault="00000000">
      <w:pPr>
        <w:numPr>
          <w:ilvl w:val="0"/>
          <w:numId w:val="2"/>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sz w:val="22"/>
          <w:szCs w:val="22"/>
        </w:rPr>
        <w:t>T</w:t>
      </w:r>
      <w:r>
        <w:rPr>
          <w:rFonts w:ascii="Arial" w:eastAsia="Arial" w:hAnsi="Arial" w:cs="Arial"/>
          <w:color w:val="000000"/>
          <w:sz w:val="22"/>
          <w:szCs w:val="22"/>
        </w:rPr>
        <w:t xml:space="preserve">he Association </w:t>
      </w:r>
      <w:r>
        <w:rPr>
          <w:rFonts w:ascii="Arial" w:eastAsia="Arial" w:hAnsi="Arial" w:cs="Arial"/>
          <w:sz w:val="22"/>
          <w:szCs w:val="22"/>
        </w:rPr>
        <w:t>may be dissolved by an annual or general meeting of the membership, scheduled at least two weeks in advance. M</w:t>
      </w:r>
      <w:r>
        <w:rPr>
          <w:rFonts w:ascii="Arial" w:eastAsia="Arial" w:hAnsi="Arial" w:cs="Arial"/>
          <w:color w:val="000000"/>
          <w:sz w:val="22"/>
          <w:szCs w:val="22"/>
        </w:rPr>
        <w:t xml:space="preserve">embers will be invited to a meeting to discuss options. If after 60 days (or longer, if so determined at the meeting) no </w:t>
      </w:r>
      <w:r>
        <w:rPr>
          <w:rFonts w:ascii="Arial" w:eastAsia="Arial" w:hAnsi="Arial" w:cs="Arial"/>
          <w:color w:val="000000"/>
          <w:sz w:val="22"/>
          <w:szCs w:val="22"/>
        </w:rPr>
        <w:lastRenderedPageBreak/>
        <w:t>momentum towards reinvigorating the Association is evident, another general meeting of the Association members will be called, and a vote taken to dissolve the Association.</w:t>
      </w:r>
    </w:p>
    <w:p w14:paraId="0000005C" w14:textId="77777777" w:rsidR="002E2F33" w:rsidRDefault="002E2F33">
      <w:pPr>
        <w:pBdr>
          <w:top w:val="nil"/>
          <w:left w:val="nil"/>
          <w:bottom w:val="nil"/>
          <w:right w:val="nil"/>
          <w:between w:val="nil"/>
        </w:pBdr>
        <w:spacing w:after="0"/>
        <w:ind w:left="1080"/>
        <w:rPr>
          <w:rFonts w:ascii="Arial" w:eastAsia="Arial" w:hAnsi="Arial" w:cs="Arial"/>
          <w:b/>
          <w:color w:val="000000"/>
          <w:sz w:val="22"/>
          <w:szCs w:val="22"/>
        </w:rPr>
      </w:pPr>
    </w:p>
    <w:p w14:paraId="0000005D" w14:textId="77777777" w:rsidR="002E2F33" w:rsidRDefault="00000000">
      <w:pPr>
        <w:numPr>
          <w:ilvl w:val="0"/>
          <w:numId w:val="2"/>
        </w:numPr>
        <w:pBdr>
          <w:top w:val="nil"/>
          <w:left w:val="nil"/>
          <w:bottom w:val="nil"/>
          <w:right w:val="nil"/>
          <w:between w:val="nil"/>
        </w:pBdr>
        <w:spacing w:after="0"/>
        <w:rPr>
          <w:rFonts w:ascii="Arial" w:eastAsia="Arial" w:hAnsi="Arial" w:cs="Arial"/>
          <w:color w:val="000000"/>
          <w:sz w:val="22"/>
          <w:szCs w:val="22"/>
        </w:rPr>
      </w:pPr>
      <w:r>
        <w:rPr>
          <w:rFonts w:ascii="Arial" w:eastAsia="Arial" w:hAnsi="Arial" w:cs="Arial"/>
          <w:color w:val="000000"/>
          <w:sz w:val="22"/>
          <w:szCs w:val="22"/>
        </w:rPr>
        <w:t>Upon the dissolution of the Association, its assets shall be distributed to continue support of Clean Language and its community, as determined by the Board.</w:t>
      </w:r>
    </w:p>
    <w:p w14:paraId="0000005E" w14:textId="77777777" w:rsidR="002E2F33" w:rsidRDefault="002E2F33">
      <w:pPr>
        <w:pBdr>
          <w:top w:val="nil"/>
          <w:left w:val="nil"/>
          <w:bottom w:val="nil"/>
          <w:right w:val="nil"/>
          <w:between w:val="nil"/>
        </w:pBdr>
        <w:spacing w:after="0"/>
        <w:ind w:left="720"/>
        <w:rPr>
          <w:rFonts w:ascii="Arial" w:eastAsia="Arial" w:hAnsi="Arial" w:cs="Arial"/>
          <w:color w:val="000000"/>
          <w:sz w:val="22"/>
          <w:szCs w:val="22"/>
        </w:rPr>
      </w:pPr>
    </w:p>
    <w:p w14:paraId="0000005F" w14:textId="77777777" w:rsidR="002E2F33" w:rsidRDefault="002E2F33">
      <w:pPr>
        <w:pBdr>
          <w:top w:val="nil"/>
          <w:left w:val="nil"/>
          <w:bottom w:val="nil"/>
          <w:right w:val="nil"/>
          <w:between w:val="nil"/>
        </w:pBdr>
        <w:ind w:left="1080"/>
        <w:rPr>
          <w:rFonts w:ascii="Arial" w:eastAsia="Arial" w:hAnsi="Arial" w:cs="Arial"/>
          <w:color w:val="000000"/>
          <w:sz w:val="22"/>
          <w:szCs w:val="22"/>
        </w:rPr>
      </w:pPr>
    </w:p>
    <w:p w14:paraId="00000060" w14:textId="77777777" w:rsidR="002E2F33" w:rsidRDefault="00000000">
      <w:pPr>
        <w:rPr>
          <w:rFonts w:ascii="Arial" w:eastAsia="Arial" w:hAnsi="Arial" w:cs="Arial"/>
          <w:sz w:val="22"/>
          <w:szCs w:val="22"/>
        </w:rPr>
      </w:pPr>
      <w:r>
        <w:rPr>
          <w:rFonts w:ascii="Arial" w:eastAsia="Arial" w:hAnsi="Arial" w:cs="Arial"/>
          <w:b/>
          <w:sz w:val="22"/>
          <w:szCs w:val="22"/>
        </w:rPr>
        <w:t>XI. Process for Amending the By-laws</w:t>
      </w:r>
    </w:p>
    <w:p w14:paraId="00000061" w14:textId="77777777" w:rsidR="002E2F33" w:rsidRDefault="00000000">
      <w:pPr>
        <w:numPr>
          <w:ilvl w:val="0"/>
          <w:numId w:val="4"/>
        </w:numPr>
        <w:rPr>
          <w:rFonts w:ascii="Arial" w:eastAsia="Arial" w:hAnsi="Arial" w:cs="Arial"/>
        </w:rPr>
      </w:pPr>
      <w:r>
        <w:rPr>
          <w:rFonts w:ascii="Arial" w:eastAsia="Arial" w:hAnsi="Arial" w:cs="Arial"/>
        </w:rPr>
        <w:t>By-laws may be amended by a 2/3 majority of the present votes of an annual meeting or a general meeting of the membership, called at least two weeks in advance.</w:t>
      </w:r>
    </w:p>
    <w:p w14:paraId="00000062" w14:textId="77777777" w:rsidR="002E2F33" w:rsidRDefault="002E2F33">
      <w:pPr>
        <w:pBdr>
          <w:top w:val="nil"/>
          <w:left w:val="nil"/>
          <w:bottom w:val="nil"/>
          <w:right w:val="nil"/>
          <w:between w:val="nil"/>
        </w:pBdr>
        <w:rPr>
          <w:rFonts w:ascii="Arial" w:eastAsia="Arial" w:hAnsi="Arial" w:cs="Arial"/>
          <w:highlight w:val="yellow"/>
        </w:rPr>
      </w:pPr>
    </w:p>
    <w:sectPr w:rsidR="002E2F3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13D7F3BC-B20B-CE4F-8C1F-8670F888B29B}"/>
  </w:font>
  <w:font w:name="Courier New">
    <w:panose1 w:val="02070309020205020404"/>
    <w:charset w:val="00"/>
    <w:family w:val="modern"/>
    <w:pitch w:val="fixed"/>
    <w:sig w:usb0="E0002EFF" w:usb1="C0007843" w:usb2="00000009" w:usb3="00000000" w:csb0="000001FF" w:csb1="00000000"/>
    <w:embedRegular r:id="rId2" w:fontKey="{328AD06B-87AD-1640-9CA1-9FD5AA76D63E}"/>
  </w:font>
  <w:font w:name="Calibri">
    <w:panose1 w:val="020F0502020204030204"/>
    <w:charset w:val="00"/>
    <w:family w:val="swiss"/>
    <w:pitch w:val="variable"/>
    <w:sig w:usb0="E4002EFF" w:usb1="C200247B" w:usb2="00000009" w:usb3="00000000" w:csb0="000001FF" w:csb1="00000000"/>
    <w:embedRegular r:id="rId3" w:fontKey="{C27305B8-8FBD-534B-95AF-B43DFE7F1233}"/>
    <w:embedBold r:id="rId4" w:fontKey="{27BDC9C2-EF77-9144-B960-94A3B7263838}"/>
    <w:embedItalic r:id="rId5" w:fontKey="{D7D8653C-77DE-D649-B205-94570ED51CFC}"/>
  </w:font>
  <w:font w:name="Times New Roman">
    <w:panose1 w:val="02020603050405020304"/>
    <w:charset w:val="00"/>
    <w:family w:val="roman"/>
    <w:pitch w:val="variable"/>
    <w:sig w:usb0="E0002EFF" w:usb1="C000785B" w:usb2="00000009" w:usb3="00000000" w:csb0="000001FF" w:csb1="00000000"/>
    <w:embedRegular r:id="rId6" w:fontKey="{D2AE04A4-37AF-3F46-A36A-BEAA2E51D735}"/>
    <w:embedBold r:id="rId7" w:fontKey="{5D7B9816-C942-6445-AC7E-4B59BEB02D6E}"/>
    <w:embedItalic r:id="rId8" w:fontKey="{C2DFF253-8B28-5143-BDC5-7784206DCC01}"/>
  </w:font>
  <w:font w:name="Calibri Light">
    <w:panose1 w:val="020F0302020204030204"/>
    <w:charset w:val="00"/>
    <w:family w:val="swiss"/>
    <w:pitch w:val="variable"/>
    <w:sig w:usb0="E4002EFF" w:usb1="C200247B" w:usb2="00000009" w:usb3="00000000" w:csb0="000001FF" w:csb1="00000000"/>
    <w:embedRegular r:id="rId9" w:fontKey="{A849DBE5-A800-574B-A4B9-11B736C30A0A}"/>
  </w:font>
  <w:font w:name="Arial">
    <w:panose1 w:val="020B0604020202020204"/>
    <w:charset w:val="00"/>
    <w:family w:val="swiss"/>
    <w:pitch w:val="variable"/>
    <w:sig w:usb0="E0002EFF" w:usb1="C000785B" w:usb2="00000009" w:usb3="00000000" w:csb0="000001FF" w:csb1="00000000"/>
    <w:embedRegular r:id="rId10" w:fontKey="{9CE2A747-9A3C-8844-AAD7-721F55627541}"/>
    <w:embedBold r:id="rId11" w:fontKey="{2D97FB6C-625B-2440-9899-821BC79F3B2A}"/>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E7954"/>
    <w:multiLevelType w:val="multilevel"/>
    <w:tmpl w:val="AD82D010"/>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 w15:restartNumberingAfterBreak="0">
    <w:nsid w:val="09912B79"/>
    <w:multiLevelType w:val="multilevel"/>
    <w:tmpl w:val="10223E3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7B952A6"/>
    <w:multiLevelType w:val="multilevel"/>
    <w:tmpl w:val="0128BC44"/>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3" w15:restartNumberingAfterBreak="0">
    <w:nsid w:val="228F0AEB"/>
    <w:multiLevelType w:val="multilevel"/>
    <w:tmpl w:val="2A8A6E42"/>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4" w15:restartNumberingAfterBreak="0">
    <w:nsid w:val="332D785C"/>
    <w:multiLevelType w:val="multilevel"/>
    <w:tmpl w:val="7F30DDF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FA232F8"/>
    <w:multiLevelType w:val="multilevel"/>
    <w:tmpl w:val="175EC18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DE859F3"/>
    <w:multiLevelType w:val="multilevel"/>
    <w:tmpl w:val="01928A6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63A904F5"/>
    <w:multiLevelType w:val="multilevel"/>
    <w:tmpl w:val="A994268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7BA942E7"/>
    <w:multiLevelType w:val="multilevel"/>
    <w:tmpl w:val="D312D000"/>
    <w:lvl w:ilvl="0">
      <w:start w:val="4"/>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118961603">
    <w:abstractNumId w:val="0"/>
  </w:num>
  <w:num w:numId="2" w16cid:durableId="1824277027">
    <w:abstractNumId w:val="5"/>
  </w:num>
  <w:num w:numId="3" w16cid:durableId="2004623969">
    <w:abstractNumId w:val="8"/>
  </w:num>
  <w:num w:numId="4" w16cid:durableId="1137838944">
    <w:abstractNumId w:val="4"/>
  </w:num>
  <w:num w:numId="5" w16cid:durableId="790713102">
    <w:abstractNumId w:val="3"/>
  </w:num>
  <w:num w:numId="6" w16cid:durableId="1630361290">
    <w:abstractNumId w:val="6"/>
  </w:num>
  <w:num w:numId="7" w16cid:durableId="963850075">
    <w:abstractNumId w:val="2"/>
  </w:num>
  <w:num w:numId="8" w16cid:durableId="1332218310">
    <w:abstractNumId w:val="7"/>
  </w:num>
  <w:num w:numId="9" w16cid:durableId="18012656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F33"/>
    <w:rsid w:val="002E2F33"/>
    <w:rsid w:val="0040566E"/>
    <w:rsid w:val="006B2899"/>
    <w:rsid w:val="00754433"/>
    <w:rsid w:val="00F52C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C7FFF166-016A-914A-8227-FC1F2A4B9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color w:val="2F5496"/>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color w:val="2F5496"/>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2F5496"/>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2F5496"/>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2F5496"/>
    </w:rPr>
  </w:style>
  <w:style w:type="paragraph" w:styleId="Heading6">
    <w:name w:val="heading 6"/>
    <w:basedOn w:val="Normal"/>
    <w:next w:val="Normal"/>
    <w:link w:val="Heading6Char"/>
    <w:uiPriority w:val="9"/>
    <w:semiHidden/>
    <w:unhideWhenUsed/>
    <w:qFormat/>
    <w:pPr>
      <w:keepNext/>
      <w:keepLines/>
      <w:spacing w:before="40" w:after="0"/>
      <w:outlineLvl w:val="5"/>
    </w:pPr>
    <w:rPr>
      <w:i/>
      <w:color w:val="595959"/>
    </w:rPr>
  </w:style>
  <w:style w:type="paragraph" w:styleId="Heading7">
    <w:name w:val="heading 7"/>
    <w:basedOn w:val="Normal"/>
    <w:next w:val="Normal"/>
    <w:link w:val="Heading7Char"/>
    <w:uiPriority w:val="9"/>
    <w:semiHidden/>
    <w:unhideWhenUsed/>
    <w:qFormat/>
    <w:rsid w:val="000009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09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09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sz w:val="56"/>
      <w:szCs w:val="56"/>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00090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0090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090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090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0090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009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09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09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0903"/>
    <w:rPr>
      <w:rFonts w:eastAsiaTheme="majorEastAsia" w:cstheme="majorBidi"/>
      <w:color w:val="272727" w:themeColor="text1" w:themeTint="D8"/>
    </w:rPr>
  </w:style>
  <w:style w:type="character" w:customStyle="1" w:styleId="TitleChar">
    <w:name w:val="Title Char"/>
    <w:basedOn w:val="DefaultParagraphFont"/>
    <w:link w:val="Title"/>
    <w:uiPriority w:val="10"/>
    <w:rsid w:val="00000903"/>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0009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0903"/>
    <w:pPr>
      <w:spacing w:before="160"/>
      <w:jc w:val="center"/>
    </w:pPr>
    <w:rPr>
      <w:i/>
      <w:iCs/>
      <w:color w:val="404040" w:themeColor="text1" w:themeTint="BF"/>
    </w:rPr>
  </w:style>
  <w:style w:type="character" w:customStyle="1" w:styleId="QuoteChar">
    <w:name w:val="Quote Char"/>
    <w:basedOn w:val="DefaultParagraphFont"/>
    <w:link w:val="Quote"/>
    <w:uiPriority w:val="29"/>
    <w:rsid w:val="00000903"/>
    <w:rPr>
      <w:i/>
      <w:iCs/>
      <w:color w:val="404040" w:themeColor="text1" w:themeTint="BF"/>
    </w:rPr>
  </w:style>
  <w:style w:type="paragraph" w:styleId="ListParagraph">
    <w:name w:val="List Paragraph"/>
    <w:basedOn w:val="Normal"/>
    <w:uiPriority w:val="34"/>
    <w:qFormat/>
    <w:rsid w:val="00000903"/>
    <w:pPr>
      <w:ind w:left="720"/>
      <w:contextualSpacing/>
    </w:pPr>
  </w:style>
  <w:style w:type="character" w:styleId="IntenseEmphasis">
    <w:name w:val="Intense Emphasis"/>
    <w:basedOn w:val="DefaultParagraphFont"/>
    <w:uiPriority w:val="21"/>
    <w:qFormat/>
    <w:rsid w:val="00000903"/>
    <w:rPr>
      <w:i/>
      <w:iCs/>
      <w:color w:val="2F5496" w:themeColor="accent1" w:themeShade="BF"/>
    </w:rPr>
  </w:style>
  <w:style w:type="paragraph" w:styleId="IntenseQuote">
    <w:name w:val="Intense Quote"/>
    <w:basedOn w:val="Normal"/>
    <w:next w:val="Normal"/>
    <w:link w:val="IntenseQuoteChar"/>
    <w:uiPriority w:val="30"/>
    <w:qFormat/>
    <w:rsid w:val="0000090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00903"/>
    <w:rPr>
      <w:i/>
      <w:iCs/>
      <w:color w:val="2F5496" w:themeColor="accent1" w:themeShade="BF"/>
    </w:rPr>
  </w:style>
  <w:style w:type="character" w:styleId="IntenseReference">
    <w:name w:val="Intense Reference"/>
    <w:basedOn w:val="DefaultParagraphFont"/>
    <w:uiPriority w:val="32"/>
    <w:qFormat/>
    <w:rsid w:val="00000903"/>
    <w:rPr>
      <w:b/>
      <w:bCs/>
      <w:smallCaps/>
      <w:color w:val="2F5496" w:themeColor="accent1" w:themeShade="BF"/>
      <w:spacing w:val="5"/>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7538C5"/>
    <w:rPr>
      <w:b/>
      <w:bCs/>
    </w:rPr>
  </w:style>
  <w:style w:type="character" w:customStyle="1" w:styleId="CommentSubjectChar">
    <w:name w:val="Comment Subject Char"/>
    <w:basedOn w:val="CommentTextChar"/>
    <w:link w:val="CommentSubject"/>
    <w:uiPriority w:val="99"/>
    <w:semiHidden/>
    <w:rsid w:val="007538C5"/>
    <w:rPr>
      <w:b/>
      <w:bCs/>
      <w:sz w:val="20"/>
      <w:szCs w:val="20"/>
    </w:rPr>
  </w:style>
  <w:style w:type="paragraph" w:styleId="Subtitle">
    <w:name w:val="Subtitle"/>
    <w:basedOn w:val="Normal"/>
    <w:next w:val="Normal"/>
    <w:link w:val="SubtitleChar"/>
    <w:uiPriority w:val="11"/>
    <w:qFormat/>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B948D5hEuz/10OdfeHeaTs9xaQ==">CgMxLjA4AHIhMW5wbFlQVG5VUnItTW5jUEoxM29SVkdCQ1c3bXJPMVBk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1192</Words>
  <Characters>6798</Characters>
  <Application>Microsoft Office Word</Application>
  <DocSecurity>0</DocSecurity>
  <Lines>56</Lines>
  <Paragraphs>15</Paragraphs>
  <ScaleCrop>false</ScaleCrop>
  <Company/>
  <LinksUpToDate>false</LinksUpToDate>
  <CharactersWithSpaces>7975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18057484451</dc:creator>
  <cp:lastModifiedBy>Gina Campbell</cp:lastModifiedBy>
  <cp:revision>2</cp:revision>
  <dcterms:created xsi:type="dcterms:W3CDTF">2025-10-07T20:22:00Z</dcterms:created>
  <dcterms:modified xsi:type="dcterms:W3CDTF">2025-10-07T20:22:00Z</dcterms:modified>
</cp:coreProperties>
</file>